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AF6" w:rsidRPr="0023664C" w:rsidRDefault="00D84AF6" w:rsidP="00D84AF6">
      <w:pPr>
        <w:jc w:val="center"/>
        <w:rPr>
          <w:rFonts w:hint="eastAsia"/>
          <w:sz w:val="28"/>
        </w:rPr>
      </w:pPr>
      <w:r w:rsidRPr="0023664C">
        <w:rPr>
          <w:rFonts w:hint="eastAsia"/>
          <w:sz w:val="28"/>
        </w:rPr>
        <w:t>土改中的农民心态剖析</w:t>
      </w:r>
    </w:p>
    <w:p w:rsidR="00CD3CD8" w:rsidRDefault="0023664C" w:rsidP="00CD3CD8">
      <w:pPr>
        <w:rPr>
          <w:rFonts w:hint="eastAsia"/>
        </w:rPr>
      </w:pPr>
      <w:r>
        <w:rPr>
          <w:rFonts w:hint="eastAsia"/>
        </w:rPr>
        <w:t>一、农民是什么心态</w:t>
      </w:r>
    </w:p>
    <w:p w:rsidR="00600C3F" w:rsidRDefault="00A62EC1" w:rsidP="00A62EC1">
      <w:pPr>
        <w:ind w:firstLineChars="200" w:firstLine="420"/>
      </w:pPr>
      <w:r>
        <w:rPr>
          <w:rFonts w:hint="eastAsia"/>
        </w:rPr>
        <w:t>农民是我国自古以来的社会基础和国家主体组成，农民阶级的存在不止是为国家的延续提供了物质基础，还有文化、政治等多层面赖以生存的土壤，在这里联想到温老师写过的《八次危机》中，强调农村对于城镇面临的困难和国家面临的经济危机的缓冲作用，这些潜在的危害实际上都转嫁到了农村和农业上来，可见即使在今日农民阶级仍然扮演着重要的角色，在土地改革时期，农民阶级的角色更加特殊，那是一个混乱的时代，阶级地位的转变必然造成社会矛盾，必然带来持续的混乱，在</w:t>
      </w:r>
      <w:r>
        <w:rPr>
          <w:rFonts w:hint="eastAsia"/>
        </w:rPr>
        <w:t>1949</w:t>
      </w:r>
      <w:r>
        <w:rPr>
          <w:rFonts w:hint="eastAsia"/>
        </w:rPr>
        <w:t>年至</w:t>
      </w:r>
      <w:r>
        <w:rPr>
          <w:rFonts w:hint="eastAsia"/>
        </w:rPr>
        <w:t>1953</w:t>
      </w:r>
      <w:r>
        <w:rPr>
          <w:rFonts w:hint="eastAsia"/>
        </w:rPr>
        <w:t>年间，我国开展了帮助农民翻身的土地改革运动，在这场看似是农民胜利的政治改革中，实际上暴露出来的是我国农民阶级难以解决的本性问题。农民阶级在这场运动中的心态很好地反映出这一特征，在之前的阅读中，很好地补充了自己关于农民心态变化的相关知识，之前对于土地改革的探讨，往往是集中到“政策—效果”的简单模式，在我们概念里，也只是停留在政治层面，中共改变政策，农民拥护新政策，然后革命积极性提高，之后土地改革工作就如火如荼地开展下去了，而农民的心态变化往往被忽视，这也反映出来，人性对于社会变迁的影响往往不被重视，政策是冰冷的国家机器，人性的变化才是改革最锐利的利</w:t>
      </w:r>
      <w:r w:rsidR="00B61866">
        <w:rPr>
          <w:rFonts w:hint="eastAsia"/>
        </w:rPr>
        <w:t>器，例如，在当今道德问题多激辩的社会情况下，政治制度难以百分之百发挥作用，比如北京市的禁烟令，实际上其作用并没有百分之百的发挥出来，最重要的公众自身的心态，自身对于在公共场合吸烟的态度，土地改革中的农民态度也是一样，经历了从一开始的狐疑、犹豫变为了之后的狂暴、残忍，实际上农民阶级是我国</w:t>
      </w:r>
      <w:r w:rsidR="00F86289">
        <w:rPr>
          <w:rFonts w:hint="eastAsia"/>
        </w:rPr>
        <w:t>自古以来容忍度最高，妥协性最强的一个阶级，所以，在这场土地改革运动中，农民阶级有一部分人居然转化为残暴的统治阶级，无限度地宣泄着自己的仇恨愤怒情绪，</w:t>
      </w:r>
      <w:r w:rsidR="00FF70D4">
        <w:rPr>
          <w:rFonts w:hint="eastAsia"/>
        </w:rPr>
        <w:t>这样的心态的一种变化，很强烈的反映出来农民本性上的一种落后性。</w:t>
      </w:r>
    </w:p>
    <w:p w:rsidR="00FF70D4" w:rsidRDefault="00FF70D4" w:rsidP="00A62EC1">
      <w:pPr>
        <w:ind w:firstLineChars="200" w:firstLine="420"/>
        <w:rPr>
          <w:rFonts w:hint="eastAsia"/>
        </w:rPr>
      </w:pPr>
      <w:r>
        <w:rPr>
          <w:rFonts w:hint="eastAsia"/>
        </w:rPr>
        <w:t>在土地改革初期，按照常理来说，这样有利于农民阶级的政策应该会在农民群里一呼百应</w:t>
      </w:r>
      <w:r w:rsidR="006A1AEB">
        <w:rPr>
          <w:rFonts w:hint="eastAsia"/>
        </w:rPr>
        <w:t>，农民的革命积极性应该随之提高，同时将土地改革迅速推至高潮</w:t>
      </w:r>
      <w:r w:rsidR="0015791D">
        <w:rPr>
          <w:rFonts w:hint="eastAsia"/>
        </w:rPr>
        <w:t>，但改革的推进并非领导者所预期那样，中国的农民阶级已经习惯了来自地主阶级的压迫，并在这种强制的压迫之下形成了</w:t>
      </w:r>
      <w:r w:rsidR="00727DF0">
        <w:rPr>
          <w:rFonts w:hint="eastAsia"/>
        </w:rPr>
        <w:t>一种惯性思维，他们并未形成强烈的反抗情绪，反而认为地主和农民之间的关系是一种常态，阶级上的差别也是与生俱来、不可改变的，从而农民阶级对于当前的土地制度也并没有急于改变的渴求，也并没有人愿意引领或者积极响应任何形式的土地革命，这样的</w:t>
      </w:r>
      <w:r w:rsidR="00241177">
        <w:rPr>
          <w:rFonts w:hint="eastAsia"/>
        </w:rPr>
        <w:t>农民心态，给中共计划的土地改革带来了极大的困难，农民阶级自身对于土地改革的态度实际上是土地改革顺利进行的前提，这样一个阶级关系的革新，必须依赖群众，必须扎根于中国最普遍的人民群众，也就是农民阶级，如果</w:t>
      </w:r>
      <w:r w:rsidR="00F94E44">
        <w:rPr>
          <w:rFonts w:hint="eastAsia"/>
        </w:rPr>
        <w:t>农民阶级的态度并没有像决策者预测的那样，相当于改革的落脚点缺失。土改刚刚开始的阶段就是这样的状态，农民的反映程度并未达到预期，形成一个怪圈，即中共号召</w:t>
      </w:r>
      <w:r w:rsidR="008413AC">
        <w:rPr>
          <w:rFonts w:hint="eastAsia"/>
        </w:rPr>
        <w:t>农民阶级响应土地改革，农民阶级反馈以冷漠和观望的态度，而地主阶级更加强烈地树立起和中共的敌对态度，同时也极尽其力压榨农民阶级的利益，而此时农民阶级并没有选择奋起反抗，而是选择了默认和接受，可见两千多年的封建制度给农民阶级带来了极深的妥协性和软弱性，使得农民阶级缺乏反抗意识以及反抗的主观能动性。同时，中共对于地主阶级整体性质的判断失准也是农民心</w:t>
      </w:r>
      <w:r w:rsidR="00CD3CD8">
        <w:rPr>
          <w:rFonts w:hint="eastAsia"/>
        </w:rPr>
        <w:t>态难以发生根本翻转的原因之一。在大多数人的印象中，地主阶级对于农民阶级的压迫和剥削是无差异的，事实上我们受到了建国之后大量文学作品影响，不良印象根深蒂固，事实上农民阶级和地主阶级事实上并不是水火不容，地主阶级部分人的特性无法掩盖人性的存在，加之中华民族的传统文化，地主阶级和农</w:t>
      </w:r>
      <w:r w:rsidR="003C7434">
        <w:rPr>
          <w:rFonts w:hint="eastAsia"/>
        </w:rPr>
        <w:t>民阶级还是有和谐存在的必然性，这也解释了为什么农民阶级对土改保持观望和有所保留的态度。</w:t>
      </w:r>
    </w:p>
    <w:p w:rsidR="003C7434" w:rsidRDefault="003C7434" w:rsidP="00A62EC1">
      <w:pPr>
        <w:ind w:firstLineChars="200" w:firstLine="420"/>
        <w:rPr>
          <w:rFonts w:hint="eastAsia"/>
        </w:rPr>
      </w:pPr>
      <w:r>
        <w:rPr>
          <w:rFonts w:hint="eastAsia"/>
        </w:rPr>
        <w:t>作为决策者，改革的推行是势在必行的，而如何打开这个突破口就成了最重要的问题，找到了改革的落脚点，改革才能顺利开展。中共选择了</w:t>
      </w:r>
      <w:r w:rsidR="00A70C66">
        <w:rPr>
          <w:rFonts w:hint="eastAsia"/>
        </w:rPr>
        <w:t>刺激农民阶级内心隐性的反抗意识和</w:t>
      </w:r>
      <w:r w:rsidR="00A70C66">
        <w:rPr>
          <w:rFonts w:hint="eastAsia"/>
        </w:rPr>
        <w:lastRenderedPageBreak/>
        <w:t>蠢蠢欲动的报复心理，来推动农民阶级的</w:t>
      </w:r>
      <w:r w:rsidR="00571F03">
        <w:rPr>
          <w:rFonts w:hint="eastAsia"/>
        </w:rPr>
        <w:t>改革情绪，从而描述地主阶级丑恶面目的文学作品就应运而生了，同时，中共加强了宣传力度，这样逐渐打破农民阶级和中共之间的那一层心理隔膜，让农民相信这场改革是有利于自身发展的，是对自己乃至子孙后代的命运都会产生巨大影响的一次改革。实际上，中共在宣传地主阶级丑恶面目的过程中，为了激发农民心中潜在的情绪，过度丑化了地主阶级的形象，但最终却导致了过犹不及的效果，农民由一开始的犹豫不决变成了暴力革命，他们内心那些显性的、隐性的</w:t>
      </w:r>
      <w:r w:rsidR="009414B2">
        <w:rPr>
          <w:rFonts w:hint="eastAsia"/>
        </w:rPr>
        <w:t>反抗意识和报复心理都一点一点被发掘出来并发挥的淋漓尽致。从决策者角度来说，结果比过程更加重要，将地主阶级消灭掉，巩固农民阶级这一统治基础才是最重要的，而如何消灭地主阶级，似乎并不在决策者的考虑范围之内</w:t>
      </w:r>
      <w:r w:rsidR="00D97293">
        <w:rPr>
          <w:rFonts w:hint="eastAsia"/>
        </w:rPr>
        <w:t>，所以在发动农民阶级工作筹备和进行阶段，中共并没有考虑是否会出现过激反应，有可能是领导人没有预测到这一现象，也有可能是领导人预测到了这一过激反应有可能发生，但并未给予理会，我们不得而知，但我们唯一能确定的是，农民的心态，在中共决策者的刺激下，出现了弹性极大的反馈变化，而这样的转变并不是渐进式，而是积聚到某一个点突然爆发，如燎原之火一般，迅速点燃了整个农民阶级，在这样的情况下，才会出现书中记载的，农民阶级对地主阶级的疯狂反扑。</w:t>
      </w:r>
    </w:p>
    <w:p w:rsidR="00D97293" w:rsidRDefault="00D97293" w:rsidP="00A62EC1">
      <w:pPr>
        <w:ind w:firstLineChars="200" w:firstLine="420"/>
        <w:rPr>
          <w:rFonts w:hint="eastAsia"/>
        </w:rPr>
      </w:pPr>
      <w:r>
        <w:rPr>
          <w:rFonts w:hint="eastAsia"/>
        </w:rPr>
        <w:t>从农民阶级来分析农民心态的变化，首先，我们需要认识到农民阶级在我国历史乃至世界历史中，历来都是劣势群体，无论是地主阶级对于农民阶级的剥削和压迫，还是农民阶级自发的反抗行动，都无法逃离农民阶级软弱性和妥协性的限制，例如，太平天国是我国历史上规模最大的农民起义运动，</w:t>
      </w:r>
      <w:r w:rsidR="000D3F6B">
        <w:rPr>
          <w:rFonts w:hint="eastAsia"/>
        </w:rPr>
        <w:t>即使最后达到了与清政府分庭抗礼的地步，由农民阶级统治的太平天国运动也难以逃脱软弱性和落后性的软肋，败给了自己，说起来，农民阶级的确是我国历史中最可悲的阶级了，因为农民阶级始终不具备革新自身的特质</w:t>
      </w:r>
      <w:r w:rsidR="00C67264">
        <w:rPr>
          <w:rFonts w:hint="eastAsia"/>
        </w:rPr>
        <w:t>，或者始终不具备革新自身的主观能动性，不像资产阶级的自我学习和自我改进，也不像无产阶级基于阶级矛盾而产生的阶级觉悟，农民阶级无法实现自我进步和革新，同样的，在土地改革中，决策者难以使农民阶级发现土地改革的真正本质，也无法让他们主动看到新中国建立后农民地位的迅速提升。另外，在博弈论中，我们可以更好地看到农民阶级对自身的需求的限定，即安全第一，如果响应中共提出的</w:t>
      </w:r>
      <w:r w:rsidR="00EE1A67">
        <w:rPr>
          <w:rFonts w:hint="eastAsia"/>
        </w:rPr>
        <w:t>土地改革，反而没能实现农民翻身的目的，农民阶级该如何再次定位自己的角色，农民阶级该如何承受变本加厉的剥削和部分地主阶级的报复，这些都是有很大风险的，虽然对土地改革持保留或者冷漠的态度，很有可能给农民带来负效益，但实际上，响应土地改革风险更加大，习惯了顺其自然的农民阶级宁愿选择继续维持现状，也不愿意以自己仅有的身家去冒险。最后，我们来分析农民心态为何发生了突然的转变，基于前文的分析，这样的一个转折点看起来就更加自然了，因为他们对内心安全第一的心态和不愿承担风险的心理，在他们终于发现统治阶级原来已经和地主阶级的矛盾发展到了</w:t>
      </w:r>
      <w:r w:rsidR="001C76AD">
        <w:rPr>
          <w:rFonts w:hint="eastAsia"/>
        </w:rPr>
        <w:t>不可调和的地步时，当他们意识到短期内政权不会在发生更迭变化，那些有可能发生的风险也随之消除，最大的顾虑消除后，相当于给农民的心理解开了一把枷锁，促成了这一转折。</w:t>
      </w:r>
    </w:p>
    <w:p w:rsidR="001C76AD" w:rsidRDefault="001C76AD" w:rsidP="001C76AD">
      <w:pPr>
        <w:rPr>
          <w:rFonts w:hint="eastAsia"/>
        </w:rPr>
      </w:pPr>
      <w:r>
        <w:rPr>
          <w:rFonts w:hint="eastAsia"/>
        </w:rPr>
        <w:t>二、古今农民心态的异同</w:t>
      </w:r>
    </w:p>
    <w:p w:rsidR="001C76AD" w:rsidRDefault="001C76AD" w:rsidP="001C76AD">
      <w:pPr>
        <w:ind w:firstLine="420"/>
        <w:rPr>
          <w:rFonts w:hint="eastAsia"/>
        </w:rPr>
      </w:pPr>
      <w:r>
        <w:rPr>
          <w:rFonts w:hint="eastAsia"/>
        </w:rPr>
        <w:t>分析土改时期的农民心态让我意识到，农民的心态是农村改革的一个非常重要的因素，因为农民作为农村的主体，也是农村和农业改革的主体，由于农民并不具备专业的知识，他们很难辨别改革真正的目的和利弊，更多地是依靠自身的经验和心理状态来判断。这对于当今的农村和农业改革很有帮助。</w:t>
      </w:r>
    </w:p>
    <w:p w:rsidR="001C76AD" w:rsidRDefault="001C76AD" w:rsidP="001C76AD">
      <w:pPr>
        <w:ind w:firstLine="420"/>
        <w:rPr>
          <w:rFonts w:hint="eastAsia"/>
        </w:rPr>
      </w:pPr>
      <w:r>
        <w:rPr>
          <w:rFonts w:hint="eastAsia"/>
        </w:rPr>
        <w:t>当今农民心态的变化主要呈现为以下三点，第一，农民阶级经过了改革开放的熔炼，已经意识到自身的落后性和封闭性，逐渐和外界增多联系，作为一个经济单元，更多的和外界接触，无论是网络，还是实体，都有了多种形式的合作，这意味着农民对外来事物的认可度和认知度增强了，</w:t>
      </w:r>
      <w:r w:rsidR="0033689E">
        <w:rPr>
          <w:rFonts w:hint="eastAsia"/>
        </w:rPr>
        <w:t>农民阶级更容易接受新事物；第二，随着教育的普及，农民阶级的文化水平不断提升，不仅是对文化的接受程度增强了，对于形式和政策的分析也更加深入，也懂得了如何作为一个理性经济人来衡量自身利弊；第三，农民阶级有了明确的自身角色定位，农</w:t>
      </w:r>
      <w:r w:rsidR="0033689E">
        <w:rPr>
          <w:rFonts w:hint="eastAsia"/>
        </w:rPr>
        <w:lastRenderedPageBreak/>
        <w:t>民就是国家统治的基础，是国家的主人，是国家的利益主体，地位极为重要。所以，在当今社会，改革和政策的推行难度相对而</w:t>
      </w:r>
      <w:r w:rsidR="00495DC4">
        <w:rPr>
          <w:rFonts w:hint="eastAsia"/>
        </w:rPr>
        <w:t>言降低了，农民阶级也更加关心国家大事了。</w:t>
      </w:r>
    </w:p>
    <w:p w:rsidR="00495DC4" w:rsidRDefault="00495DC4" w:rsidP="001C76AD">
      <w:pPr>
        <w:ind w:firstLine="420"/>
        <w:rPr>
          <w:rFonts w:hint="eastAsia"/>
        </w:rPr>
      </w:pPr>
      <w:r>
        <w:rPr>
          <w:rFonts w:hint="eastAsia"/>
        </w:rPr>
        <w:t>但是，农民阶级仍未革除旧传统留下来的小农思想，农民阶级仍然更加习惯以个人和家庭为单位来考量整体的形式和政策，这就给新时代农村改革提出了新的难题，由于农民自身素质的提高，农民的利己性较之从前更加严重，农民都以自身利益为主，心态呈现更加独立但封闭的状态，很难走向统一，虽然不会再出现类似土地改革时期那样过激的行为，</w:t>
      </w:r>
      <w:r w:rsidR="00A222DF">
        <w:rPr>
          <w:rFonts w:hint="eastAsia"/>
        </w:rPr>
        <w:t>但各自为营，都盘算着利益最大化，难免会走向冲突，所以这是新时代的难题。在市场经济背景下，新的理性经济人概念的引入，引导了农民认识理念的发展，在这一阶段呈现出了强烈的私有化理念。</w:t>
      </w:r>
    </w:p>
    <w:p w:rsidR="00A222DF" w:rsidRDefault="00A222DF" w:rsidP="001C76AD">
      <w:pPr>
        <w:ind w:firstLine="420"/>
      </w:pPr>
      <w:r>
        <w:rPr>
          <w:rFonts w:hint="eastAsia"/>
        </w:rPr>
        <w:t>在当今社会，农村改革</w:t>
      </w:r>
      <w:r w:rsidR="00456844">
        <w:rPr>
          <w:rFonts w:hint="eastAsia"/>
        </w:rPr>
        <w:t>的顺利实行，必须依托政府强制力的实施，扎根于农民群体，但如何保证群众基础，是应该考虑的问题。政府应该从农民心态入手，这也符合党中央群众路线的号召，也是当今社会一大潮流，群众主体意识的觉醒为分析农民心态，改良农村改革政策提供了良好契机。</w:t>
      </w:r>
    </w:p>
    <w:sectPr w:rsidR="00A222DF" w:rsidSect="00B262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F45" w:rsidRDefault="00DF0F45" w:rsidP="0015791D">
      <w:r>
        <w:separator/>
      </w:r>
    </w:p>
  </w:endnote>
  <w:endnote w:type="continuationSeparator" w:id="0">
    <w:p w:rsidR="00DF0F45" w:rsidRDefault="00DF0F45" w:rsidP="001579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F45" w:rsidRDefault="00DF0F45" w:rsidP="0015791D">
      <w:r>
        <w:separator/>
      </w:r>
    </w:p>
  </w:footnote>
  <w:footnote w:type="continuationSeparator" w:id="0">
    <w:p w:rsidR="00DF0F45" w:rsidRDefault="00DF0F45" w:rsidP="001579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2EC1"/>
    <w:rsid w:val="000D3F6B"/>
    <w:rsid w:val="0015791D"/>
    <w:rsid w:val="001C76AD"/>
    <w:rsid w:val="0023664C"/>
    <w:rsid w:val="00241177"/>
    <w:rsid w:val="002A7E27"/>
    <w:rsid w:val="0033689E"/>
    <w:rsid w:val="003C7434"/>
    <w:rsid w:val="00456844"/>
    <w:rsid w:val="00495DC4"/>
    <w:rsid w:val="00571F03"/>
    <w:rsid w:val="00600C3F"/>
    <w:rsid w:val="006A1AEB"/>
    <w:rsid w:val="006C0387"/>
    <w:rsid w:val="00727DF0"/>
    <w:rsid w:val="007732FF"/>
    <w:rsid w:val="008413AC"/>
    <w:rsid w:val="009414B2"/>
    <w:rsid w:val="00956CB6"/>
    <w:rsid w:val="00A222DF"/>
    <w:rsid w:val="00A62EC1"/>
    <w:rsid w:val="00A70C66"/>
    <w:rsid w:val="00A94FC4"/>
    <w:rsid w:val="00B2621D"/>
    <w:rsid w:val="00B61866"/>
    <w:rsid w:val="00C67264"/>
    <w:rsid w:val="00CD3CD8"/>
    <w:rsid w:val="00D84AF6"/>
    <w:rsid w:val="00D97293"/>
    <w:rsid w:val="00DF0F45"/>
    <w:rsid w:val="00E81F20"/>
    <w:rsid w:val="00EA46C4"/>
    <w:rsid w:val="00EE1A67"/>
    <w:rsid w:val="00F86289"/>
    <w:rsid w:val="00F94E44"/>
    <w:rsid w:val="00FF70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2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79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791D"/>
    <w:rPr>
      <w:sz w:val="18"/>
      <w:szCs w:val="18"/>
    </w:rPr>
  </w:style>
  <w:style w:type="paragraph" w:styleId="a4">
    <w:name w:val="footer"/>
    <w:basedOn w:val="a"/>
    <w:link w:val="Char0"/>
    <w:uiPriority w:val="99"/>
    <w:semiHidden/>
    <w:unhideWhenUsed/>
    <w:rsid w:val="0015791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791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3936</TotalTime>
  <Pages>3</Pages>
  <Words>558</Words>
  <Characters>3182</Characters>
  <Application>Microsoft Office Word</Application>
  <DocSecurity>0</DocSecurity>
  <Lines>26</Lines>
  <Paragraphs>7</Paragraphs>
  <ScaleCrop>false</ScaleCrop>
  <Company>Microsoft</Company>
  <LinksUpToDate>false</LinksUpToDate>
  <CharactersWithSpaces>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2015-11-03T02:06:00Z</dcterms:created>
  <dcterms:modified xsi:type="dcterms:W3CDTF">2015-12-01T01:53:00Z</dcterms:modified>
</cp:coreProperties>
</file>